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B4" w:rsidRDefault="008209B4" w:rsidP="008209B4">
      <w:pPr>
        <w:ind w:left="16560" w:firstLine="720"/>
        <w:rPr>
          <w:rFonts w:ascii="Verdana" w:hAnsi="Verdana"/>
          <w:b/>
          <w:bCs/>
          <w:u w:val="single"/>
        </w:rPr>
      </w:pPr>
      <w:r>
        <w:rPr>
          <w:rFonts w:ascii="Verdana" w:hAnsi="Verdana"/>
        </w:rPr>
        <w:t>017</w:t>
      </w:r>
    </w:p>
    <w:p w:rsidR="008209B4" w:rsidRDefault="008209B4" w:rsidP="008209B4">
      <w:pPr>
        <w:jc w:val="center"/>
        <w:rPr>
          <w:rFonts w:ascii="Verdana" w:hAnsi="Verdana"/>
          <w:b/>
          <w:bCs/>
          <w:u w:val="single"/>
        </w:rPr>
      </w:pPr>
      <w:r>
        <w:rPr>
          <w:rFonts w:ascii="Verdana" w:hAnsi="Verdana"/>
          <w:b/>
          <w:bCs/>
          <w:u w:val="single"/>
        </w:rPr>
        <w:t>Offer for ERDA Life Membership/ Annual Membership</w:t>
      </w:r>
    </w:p>
    <w:p w:rsidR="008209B4" w:rsidRDefault="008209B4" w:rsidP="008209B4">
      <w:pPr>
        <w:rPr>
          <w:rFonts w:ascii="Verdana" w:hAnsi="Verdana"/>
        </w:rPr>
      </w:pPr>
    </w:p>
    <w:p w:rsidR="008209B4" w:rsidRDefault="008209B4" w:rsidP="008209B4">
      <w:pPr>
        <w:rPr>
          <w:rFonts w:ascii="Verdana" w:hAnsi="Verdana"/>
        </w:rPr>
      </w:pPr>
      <w:r>
        <w:rPr>
          <w:rFonts w:ascii="Verdana" w:hAnsi="Verdana"/>
        </w:rPr>
        <w:t>Dear Sir</w:t>
      </w:r>
      <w:r w:rsidR="00746237">
        <w:rPr>
          <w:rFonts w:ascii="Verdana" w:hAnsi="Verdana"/>
        </w:rPr>
        <w:t>/ Madam</w:t>
      </w:r>
      <w:r>
        <w:rPr>
          <w:rFonts w:ascii="Verdana" w:hAnsi="Verdana"/>
        </w:rPr>
        <w:t>,</w:t>
      </w:r>
    </w:p>
    <w:p w:rsidR="008209B4" w:rsidRDefault="008209B4" w:rsidP="008209B4">
      <w:pPr>
        <w:rPr>
          <w:rFonts w:ascii="Verdana" w:hAnsi="Verdana"/>
        </w:rPr>
      </w:pPr>
    </w:p>
    <w:p w:rsidR="008209B4" w:rsidRDefault="008209B4" w:rsidP="008209B4">
      <w:pPr>
        <w:jc w:val="both"/>
        <w:rPr>
          <w:rFonts w:ascii="Verdana" w:hAnsi="Verdana"/>
        </w:rPr>
      </w:pPr>
      <w:r>
        <w:rPr>
          <w:rFonts w:ascii="Verdana" w:hAnsi="Verdana"/>
        </w:rPr>
        <w:t>Electrical Research and Development Association (ERDA), registered under society’s act and Public Trust formed under the Charity Commissioner of Maharashtra, was promoted by the Electrical industries and some Utilities with support from Govt. of India through CSIR and grant given by the Government of Gujarat. ERDA has established facilities for testing of electrical equipment, defence equipment, materials and insulating materials, transfor</w:t>
      </w:r>
      <w:r w:rsidR="00746237">
        <w:rPr>
          <w:rFonts w:ascii="Verdana" w:hAnsi="Verdana"/>
        </w:rPr>
        <w:t>mers, switchgears, etc. Over 141</w:t>
      </w:r>
      <w:r>
        <w:rPr>
          <w:rFonts w:ascii="Verdana" w:hAnsi="Verdana"/>
        </w:rPr>
        <w:t xml:space="preserve"> electrical products can be type tested and every year up to 34,000 test reports are being issued to 9000 customers. </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ERDA has all the necessary accreditations from National Accreditation Board for Testing and Calibration Laboratories (ISO 17025), recognized by BIS as third party laboratory, Bureau of Energy Efficiency</w:t>
      </w:r>
      <w:r w:rsidR="00746237">
        <w:rPr>
          <w:rFonts w:ascii="Verdana" w:hAnsi="Verdana"/>
        </w:rPr>
        <w:t xml:space="preserve"> (BEE)</w:t>
      </w:r>
      <w:r>
        <w:rPr>
          <w:rFonts w:ascii="Verdana" w:hAnsi="Verdana"/>
        </w:rPr>
        <w:t>,</w:t>
      </w:r>
      <w:r w:rsidR="00746237" w:rsidRPr="00746237">
        <w:rPr>
          <w:rFonts w:ascii="Verdana" w:hAnsi="Verdana"/>
        </w:rPr>
        <w:t xml:space="preserve"> </w:t>
      </w:r>
      <w:r w:rsidR="00746237">
        <w:rPr>
          <w:rFonts w:ascii="Verdana" w:hAnsi="Verdana"/>
        </w:rPr>
        <w:t>Petroleum &amp; Explosives Safety Organization (PESO)</w:t>
      </w:r>
      <w:r w:rsidR="00746237">
        <w:rPr>
          <w:rFonts w:ascii="Verdana" w:hAnsi="Verdana"/>
        </w:rPr>
        <w:t>,</w:t>
      </w:r>
      <w:r>
        <w:rPr>
          <w:rFonts w:ascii="Verdana" w:hAnsi="Verdana"/>
        </w:rPr>
        <w:t xml:space="preserve"> Electricity Regulatory Commissions of Gujarat, Madhya Pradesh, Rajasthan, Jharkhand, Centre Boiler Board, Consultancy Development Centre (Ministry of Science and Technology). </w:t>
      </w:r>
      <w:r w:rsidR="00746237">
        <w:rPr>
          <w:rFonts w:ascii="Verdana" w:hAnsi="Verdana"/>
        </w:rPr>
        <w:t>International Organizations like Intertek (ASTA), UK, DEWA-Dubai and ADWEA – Abu Dhabi, who have been using our facilities regularly</w:t>
      </w:r>
      <w:r w:rsidR="00746237">
        <w:rPr>
          <w:rFonts w:ascii="Verdana" w:hAnsi="Verdana"/>
        </w:rPr>
        <w:t>.</w:t>
      </w:r>
    </w:p>
    <w:p w:rsidR="00746237" w:rsidRDefault="00746237" w:rsidP="008209B4">
      <w:pPr>
        <w:jc w:val="both"/>
        <w:rPr>
          <w:rFonts w:ascii="Verdana" w:hAnsi="Verdana"/>
        </w:rPr>
      </w:pPr>
    </w:p>
    <w:p w:rsidR="008209B4" w:rsidRDefault="00746237" w:rsidP="008209B4">
      <w:pPr>
        <w:jc w:val="both"/>
        <w:rPr>
          <w:rFonts w:ascii="Verdana" w:hAnsi="Verdana"/>
        </w:rPr>
      </w:pPr>
      <w:r>
        <w:rPr>
          <w:rFonts w:ascii="Verdana" w:hAnsi="Verdana"/>
        </w:rPr>
        <w:t>Above 300</w:t>
      </w:r>
      <w:r w:rsidR="008209B4">
        <w:rPr>
          <w:rFonts w:ascii="Verdana" w:hAnsi="Verdana"/>
        </w:rPr>
        <w:t xml:space="preserve"> nos. electrical industries and utilities are registered as members of ERDA, who are also eligible to be part of the ERDA Managing committee, the apex decision making body of ERDA.</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ERDA has over 400 highly qualified Engineers and Research scholars, who are engaged in testing and evaluation, field services and R&amp;D</w:t>
      </w:r>
      <w:r w:rsidR="00603F70">
        <w:rPr>
          <w:rFonts w:ascii="Verdana" w:hAnsi="Verdana"/>
        </w:rPr>
        <w:t xml:space="preserve"> and expert services activities.</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Members of ERDA will have privileges of active participation in formulation of policy and steering ERDA activities by being elected to the Man</w:t>
      </w:r>
      <w:r w:rsidR="00603F70">
        <w:rPr>
          <w:rFonts w:ascii="Verdana" w:hAnsi="Verdana"/>
        </w:rPr>
        <w:t>aging committee. Life members of</w:t>
      </w:r>
      <w:r>
        <w:rPr>
          <w:rFonts w:ascii="Verdana" w:hAnsi="Verdana"/>
        </w:rPr>
        <w:t xml:space="preserve"> ERDA will also get the benefit of 25% discount on in-house testing charges by ERDA from the first day of enrolment as Life member. </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 xml:space="preserve">You are requested to kindly fill in the admission form for ERDA membership attached herewith. The eligibility for ERDA membership and category of members, subscription fees for ERDA Life/Annual membership are also given herewith. </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 xml:space="preserve">Kindly enrol your esteem organization under the appropriate category as per the turnover with remittance of appropriate admission and subscription fees. </w:t>
      </w:r>
    </w:p>
    <w:p w:rsidR="008209B4" w:rsidRDefault="008209B4" w:rsidP="008209B4">
      <w:pPr>
        <w:jc w:val="both"/>
        <w:rPr>
          <w:rFonts w:ascii="Verdana" w:hAnsi="Verdana"/>
        </w:rPr>
      </w:pPr>
    </w:p>
    <w:p w:rsidR="008209B4" w:rsidRDefault="008209B4" w:rsidP="008209B4">
      <w:pPr>
        <w:jc w:val="both"/>
        <w:rPr>
          <w:rFonts w:ascii="Verdana" w:hAnsi="Verdana"/>
        </w:rPr>
      </w:pPr>
      <w:r>
        <w:rPr>
          <w:rFonts w:ascii="Verdana" w:hAnsi="Verdana"/>
        </w:rPr>
        <w:t>ERDA shall endeavour to provide you quality service for Testing and Evaluation, Field and Expert services to enable you to upgrade your products to International standards. Let us partner together to achieve Quality Electrical product under “Make in India” drive of Government of India.</w:t>
      </w:r>
    </w:p>
    <w:p w:rsidR="008209B4" w:rsidRDefault="008209B4" w:rsidP="008209B4">
      <w:pPr>
        <w:jc w:val="both"/>
        <w:rPr>
          <w:rFonts w:ascii="Verdana" w:hAnsi="Verdana"/>
        </w:rPr>
      </w:pPr>
    </w:p>
    <w:p w:rsidR="00820C08" w:rsidRDefault="00820C08" w:rsidP="008209B4">
      <w:pPr>
        <w:jc w:val="both"/>
        <w:rPr>
          <w:rFonts w:ascii="Verdana" w:hAnsi="Verdana"/>
        </w:rPr>
      </w:pPr>
      <w:r>
        <w:rPr>
          <w:rFonts w:ascii="Verdana" w:hAnsi="Verdana"/>
        </w:rPr>
        <w:t xml:space="preserve">Thanking You. </w:t>
      </w:r>
      <w:bookmarkStart w:id="0" w:name="_GoBack"/>
      <w:bookmarkEnd w:id="0"/>
    </w:p>
    <w:p w:rsidR="008209B4" w:rsidRDefault="008209B4" w:rsidP="008209B4">
      <w:pPr>
        <w:rPr>
          <w:rFonts w:ascii="Verdana" w:hAnsi="Verdana"/>
          <w:sz w:val="20"/>
          <w:szCs w:val="20"/>
        </w:rPr>
      </w:pPr>
    </w:p>
    <w:p w:rsidR="00F94928" w:rsidRDefault="00F94928" w:rsidP="00F94928">
      <w:pPr>
        <w:rPr>
          <w:rFonts w:ascii="Verdana" w:hAnsi="Verdana"/>
          <w:sz w:val="20"/>
          <w:szCs w:val="20"/>
        </w:rPr>
      </w:pPr>
    </w:p>
    <w:p w:rsidR="00F94928" w:rsidRDefault="00F94928" w:rsidP="00F94928">
      <w:pPr>
        <w:rPr>
          <w:lang w:eastAsia="en-IN"/>
        </w:rPr>
      </w:pPr>
    </w:p>
    <w:sectPr w:rsidR="00F94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C6"/>
    <w:rsid w:val="00097931"/>
    <w:rsid w:val="00375EC6"/>
    <w:rsid w:val="00603F70"/>
    <w:rsid w:val="00674EA9"/>
    <w:rsid w:val="00746237"/>
    <w:rsid w:val="008209B4"/>
    <w:rsid w:val="00820C08"/>
    <w:rsid w:val="008A16F3"/>
    <w:rsid w:val="008B1B8B"/>
    <w:rsid w:val="009A7370"/>
    <w:rsid w:val="00B150BF"/>
    <w:rsid w:val="00F94928"/>
    <w:rsid w:val="00FB320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D8706-5103-4FE5-82BC-ED453612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28"/>
    <w:pPr>
      <w:spacing w:after="0" w:line="240" w:lineRule="auto"/>
    </w:pPr>
    <w:rPr>
      <w:rFonts w:ascii="Calibri" w:hAnsi="Calibri" w:cs="Calibri"/>
      <w:sz w:val="22"/>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
    <w:name w:val="Verdana"/>
    <w:basedOn w:val="Normal"/>
    <w:link w:val="VerdanaChar"/>
    <w:qFormat/>
    <w:rsid w:val="008A16F3"/>
    <w:rPr>
      <w:rFonts w:ascii="Verdana" w:eastAsia="Times New Roman" w:hAnsi="Verdana" w:cs="Times New Roman"/>
      <w:sz w:val="20"/>
      <w:szCs w:val="24"/>
      <w:lang w:val="en-US" w:bidi="ar-SA"/>
    </w:rPr>
  </w:style>
  <w:style w:type="character" w:customStyle="1" w:styleId="VerdanaChar">
    <w:name w:val="Verdana Char"/>
    <w:basedOn w:val="DefaultParagraphFont"/>
    <w:link w:val="Verdana"/>
    <w:rsid w:val="008A16F3"/>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2348">
      <w:bodyDiv w:val="1"/>
      <w:marLeft w:val="0"/>
      <w:marRight w:val="0"/>
      <w:marTop w:val="0"/>
      <w:marBottom w:val="0"/>
      <w:divBdr>
        <w:top w:val="none" w:sz="0" w:space="0" w:color="auto"/>
        <w:left w:val="none" w:sz="0" w:space="0" w:color="auto"/>
        <w:bottom w:val="none" w:sz="0" w:space="0" w:color="auto"/>
        <w:right w:val="none" w:sz="0" w:space="0" w:color="auto"/>
      </w:divBdr>
    </w:div>
    <w:div w:id="820730538">
      <w:bodyDiv w:val="1"/>
      <w:marLeft w:val="0"/>
      <w:marRight w:val="0"/>
      <w:marTop w:val="0"/>
      <w:marBottom w:val="0"/>
      <w:divBdr>
        <w:top w:val="none" w:sz="0" w:space="0" w:color="auto"/>
        <w:left w:val="none" w:sz="0" w:space="0" w:color="auto"/>
        <w:bottom w:val="none" w:sz="0" w:space="0" w:color="auto"/>
        <w:right w:val="none" w:sz="0" w:space="0" w:color="auto"/>
      </w:divBdr>
    </w:div>
    <w:div w:id="19448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Kashyap Mahedu</dc:creator>
  <cp:keywords/>
  <dc:description/>
  <cp:lastModifiedBy>Kashyap Mahedu</cp:lastModifiedBy>
  <cp:revision>10</cp:revision>
  <dcterms:created xsi:type="dcterms:W3CDTF">2018-06-01T05:08:00Z</dcterms:created>
  <dcterms:modified xsi:type="dcterms:W3CDTF">2020-05-02T08:20:00Z</dcterms:modified>
</cp:coreProperties>
</file>